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70" w:rsidRPr="0096000F" w:rsidRDefault="000B1AA9" w:rsidP="00991F47">
      <w:pPr>
        <w:spacing w:after="0" w:line="240" w:lineRule="auto"/>
        <w:rPr>
          <w:rFonts w:ascii="Times New Roman" w:eastAsia="Times New Roman" w:hAnsi="Times New Roman" w:cs="Times New Roman"/>
          <w:sz w:val="24"/>
          <w:szCs w:val="24"/>
        </w:rPr>
      </w:pPr>
      <w:r w:rsidRPr="000B1AA9">
        <w:rPr>
          <w:rFonts w:ascii="Times New Roman" w:eastAsia="Times New Roman" w:hAnsi="Times New Roman" w:cs="Times New Roman"/>
        </w:rPr>
        <w:t xml:space="preserve">    </w:t>
      </w:r>
      <w:r w:rsidR="00991F47">
        <w:rPr>
          <w:rFonts w:ascii="Times New Roman" w:eastAsia="Times New Roman" w:hAnsi="Times New Roman" w:cs="Times New Roman"/>
          <w:noProof/>
        </w:rPr>
        <w:drawing>
          <wp:inline distT="0" distB="0" distL="0" distR="0" wp14:anchorId="6963F31E" wp14:editId="3A72C607">
            <wp:extent cx="5940425" cy="8168084"/>
            <wp:effectExtent l="0" t="0" r="3175" b="4445"/>
            <wp:docPr id="1" name="Рисунок 1" descr="C:\Users\Sad\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Pr="000B1AA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1AA9">
        <w:rPr>
          <w:rFonts w:ascii="Times New Roman" w:eastAsia="Times New Roman" w:hAnsi="Times New Roman" w:cs="Times New Roman"/>
        </w:rPr>
        <w:t xml:space="preserve">   </w:t>
      </w:r>
    </w:p>
    <w:p w:rsidR="00991F47" w:rsidRDefault="00991F47" w:rsidP="00EE5170">
      <w:pPr>
        <w:widowControl w:val="0"/>
        <w:adjustRightInd w:val="0"/>
        <w:spacing w:before="100" w:beforeAutospacing="1" w:after="0" w:line="240" w:lineRule="atLeast"/>
        <w:ind w:left="720" w:firstLine="357"/>
        <w:jc w:val="both"/>
        <w:rPr>
          <w:rFonts w:ascii="Times New Roman" w:eastAsia="Times New Roman" w:hAnsi="Times New Roman" w:cs="Times New Roman"/>
          <w:sz w:val="24"/>
          <w:szCs w:val="24"/>
        </w:rPr>
      </w:pPr>
    </w:p>
    <w:p w:rsidR="00991F47" w:rsidRDefault="00991F47" w:rsidP="00EE5170">
      <w:pPr>
        <w:widowControl w:val="0"/>
        <w:adjustRightInd w:val="0"/>
        <w:spacing w:before="100" w:beforeAutospacing="1" w:after="0" w:line="240" w:lineRule="atLeast"/>
        <w:ind w:left="720" w:firstLine="357"/>
        <w:jc w:val="both"/>
        <w:rPr>
          <w:rFonts w:ascii="Times New Roman" w:eastAsia="Times New Roman" w:hAnsi="Times New Roman" w:cs="Times New Roman"/>
          <w:sz w:val="24"/>
          <w:szCs w:val="24"/>
        </w:rPr>
      </w:pPr>
    </w:p>
    <w:p w:rsidR="00EE5170" w:rsidRPr="0096000F" w:rsidRDefault="00EE5170" w:rsidP="00EE5170">
      <w:pPr>
        <w:widowControl w:val="0"/>
        <w:adjustRightInd w:val="0"/>
        <w:spacing w:before="100" w:beforeAutospacing="1" w:after="0" w:line="240" w:lineRule="atLeast"/>
        <w:ind w:left="720" w:firstLine="357"/>
        <w:jc w:val="both"/>
        <w:rPr>
          <w:rFonts w:ascii="Times New Roman" w:eastAsia="Times New Roman" w:hAnsi="Times New Roman" w:cs="Times New Roman"/>
          <w:sz w:val="24"/>
          <w:szCs w:val="24"/>
        </w:rPr>
      </w:pPr>
      <w:bookmarkStart w:id="0" w:name="_GoBack"/>
      <w:bookmarkEnd w:id="0"/>
      <w:r w:rsidRPr="0096000F">
        <w:rPr>
          <w:rFonts w:ascii="Times New Roman" w:eastAsia="Times New Roman" w:hAnsi="Times New Roman" w:cs="Times New Roman"/>
          <w:sz w:val="24"/>
          <w:szCs w:val="24"/>
        </w:rPr>
        <w:lastRenderedPageBreak/>
        <w:t>«обучающийся» - физическое лицо, осваивающее образовательную программу;</w:t>
      </w:r>
    </w:p>
    <w:p w:rsidR="00EE5170" w:rsidRPr="0096000F" w:rsidRDefault="00EE5170" w:rsidP="00EE5170">
      <w:pPr>
        <w:widowControl w:val="0"/>
        <w:adjustRightInd w:val="0"/>
        <w:spacing w:before="100" w:beforeAutospacing="1" w:after="0" w:line="240" w:lineRule="atLeast"/>
        <w:ind w:left="720" w:firstLine="357"/>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E5170" w:rsidRPr="0096000F" w:rsidRDefault="00EE5170" w:rsidP="00EE5170">
      <w:pPr>
        <w:widowControl w:val="0"/>
        <w:adjustRightInd w:val="0"/>
        <w:spacing w:before="100" w:beforeAutospacing="1" w:after="0" w:line="240" w:lineRule="atLeast"/>
        <w:ind w:left="720" w:firstLine="36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Положение определяет порядок оказания платных</w:t>
      </w:r>
      <w:r>
        <w:rPr>
          <w:rFonts w:ascii="Times New Roman" w:eastAsia="Times New Roman" w:hAnsi="Times New Roman" w:cs="Times New Roman"/>
          <w:sz w:val="24"/>
          <w:szCs w:val="24"/>
        </w:rPr>
        <w:t xml:space="preserve"> образовательных услуг в муниципальном автономном</w:t>
      </w:r>
      <w:r w:rsidRPr="0096000F">
        <w:rPr>
          <w:rFonts w:ascii="Times New Roman" w:eastAsia="Times New Roman" w:hAnsi="Times New Roman" w:cs="Times New Roman"/>
          <w:sz w:val="24"/>
          <w:szCs w:val="24"/>
        </w:rPr>
        <w:t xml:space="preserve"> дошкольном образовательном учреждении детском са</w:t>
      </w:r>
      <w:r>
        <w:rPr>
          <w:rFonts w:ascii="Times New Roman" w:eastAsia="Times New Roman" w:hAnsi="Times New Roman" w:cs="Times New Roman"/>
          <w:sz w:val="24"/>
          <w:szCs w:val="24"/>
        </w:rPr>
        <w:t>ду «</w:t>
      </w:r>
      <w:r w:rsidR="000B1AA9">
        <w:rPr>
          <w:rFonts w:ascii="Times New Roman" w:eastAsia="Times New Roman" w:hAnsi="Times New Roman" w:cs="Times New Roman"/>
          <w:sz w:val="24"/>
          <w:szCs w:val="24"/>
        </w:rPr>
        <w:t>Жемчужинка</w:t>
      </w:r>
      <w:r>
        <w:rPr>
          <w:rFonts w:ascii="Times New Roman" w:eastAsia="Times New Roman" w:hAnsi="Times New Roman" w:cs="Times New Roman"/>
          <w:sz w:val="24"/>
          <w:szCs w:val="24"/>
        </w:rPr>
        <w:t xml:space="preserve">» </w:t>
      </w:r>
      <w:r w:rsidR="000B1AA9">
        <w:rPr>
          <w:rFonts w:ascii="Times New Roman" w:eastAsia="Times New Roman" w:hAnsi="Times New Roman" w:cs="Times New Roman"/>
          <w:sz w:val="24"/>
          <w:szCs w:val="24"/>
        </w:rPr>
        <w:t>с. Багдарин.</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1.4.</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1.5.</w:t>
      </w:r>
      <w:r w:rsidRPr="0096000F">
        <w:rPr>
          <w:rFonts w:ascii="Times New Roman" w:eastAsia="Times New Roman" w:hAnsi="Times New Roman" w:cs="Times New Roman"/>
          <w:sz w:val="14"/>
          <w:szCs w:val="14"/>
        </w:rPr>
        <w:t xml:space="preserve">      </w:t>
      </w:r>
      <w:proofErr w:type="gramStart"/>
      <w:r w:rsidRPr="0096000F">
        <w:rPr>
          <w:rFonts w:ascii="Times New Roman" w:eastAsia="Times New Roman" w:hAnsi="Times New Roman" w:cs="Times New Roman"/>
          <w:sz w:val="24"/>
          <w:szCs w:val="24"/>
        </w:rPr>
        <w:t>Исполнитель вправе осуществлять за счет средств физических лиц платные образовательные услуги, не предусмотренные установленным государственным заданием, на одинаковых при оказании одних и тех же услуг условиях (п.п. 3, 4 Правил оказания платных образовательных услуг, утвержденных постановлением Правительства РФ от 15.08.2013 г. № 706).</w:t>
      </w:r>
      <w:proofErr w:type="gramEnd"/>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1.6.</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1.7.</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1.8.</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E5170" w:rsidRPr="0096000F" w:rsidRDefault="00EE5170" w:rsidP="00EE5170">
      <w:pPr>
        <w:tabs>
          <w:tab w:val="num" w:pos="720"/>
          <w:tab w:val="num" w:pos="960"/>
        </w:tabs>
        <w:spacing w:before="100" w:beforeAutospacing="1" w:after="0" w:line="240" w:lineRule="atLeast"/>
        <w:ind w:left="720" w:hanging="540"/>
        <w:jc w:val="both"/>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1.9.</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1.10.</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Настоящее Положение разрабатывается, принимается Советом исполнителя и утверждается руководителем на неопределенный срок.</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lastRenderedPageBreak/>
        <w:t>1.11.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Изменения и дополнения к Положению принимаются в составе новой редакции Положения по согласованию с Советом исполнителя и утверждаются руководителем. После принятия новой редакции Положения предыдущая редакция утрачивает силу.</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1.12.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Деятельность по оказанию платных образовательных услуг относится к самостоятельной хозяйственной деятельности, приносящей доход, и осуществляется на основании Устава исполнителя.</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1.13.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Доход от платных образовательных услуг расходуется на основании «Положения о расходовании средств, полученных от предпринимательской и иной, приносящей доход деятельности».</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2.</w:t>
      </w:r>
      <w:r w:rsidRPr="0096000F">
        <w:rPr>
          <w:rFonts w:ascii="Times New Roman" w:eastAsia="Times New Roman" w:hAnsi="Times New Roman" w:cs="Times New Roman"/>
          <w:b/>
          <w:bCs/>
          <w:sz w:val="14"/>
        </w:rPr>
        <w:t xml:space="preserve">      </w:t>
      </w:r>
      <w:r w:rsidRPr="0096000F">
        <w:rPr>
          <w:rFonts w:ascii="Times New Roman" w:eastAsia="Times New Roman" w:hAnsi="Times New Roman" w:cs="Times New Roman"/>
          <w:b/>
          <w:bCs/>
          <w:sz w:val="24"/>
          <w:szCs w:val="24"/>
        </w:rPr>
        <w:t>Цели деятельности по оказанию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1.1.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Целями деятельности по оказанию платных образовательных услуг являются: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iCs/>
          <w:sz w:val="24"/>
          <w:szCs w:val="24"/>
        </w:rPr>
        <w:t></w:t>
      </w:r>
      <w:r w:rsidRPr="0096000F">
        <w:rPr>
          <w:rFonts w:ascii="Times New Roman" w:eastAsia="Symbol" w:hAnsi="Times New Roman" w:cs="Times New Roman"/>
          <w:iCs/>
          <w:sz w:val="14"/>
          <w:szCs w:val="14"/>
        </w:rPr>
        <w:t xml:space="preserve">        </w:t>
      </w:r>
      <w:r w:rsidRPr="0096000F">
        <w:rPr>
          <w:rFonts w:ascii="Times New Roman" w:eastAsia="Times New Roman" w:hAnsi="Times New Roman" w:cs="Times New Roman"/>
          <w:iCs/>
          <w:sz w:val="24"/>
          <w:szCs w:val="24"/>
        </w:rPr>
        <w:t>всестороннее удовлетворение образовательных потребностей граждан, общества, государства;</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 xml:space="preserve">обеспечение безопасности жизнедеятельности воспитанников, создание благоприятных условий для осуществления образовательного процесса; </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 xml:space="preserve">повышение </w:t>
      </w:r>
      <w:proofErr w:type="gramStart"/>
      <w:r w:rsidRPr="0096000F">
        <w:rPr>
          <w:rFonts w:ascii="Times New Roman" w:eastAsia="Times New Roman" w:hAnsi="Times New Roman" w:cs="Times New Roman"/>
          <w:sz w:val="24"/>
          <w:szCs w:val="24"/>
        </w:rPr>
        <w:t>уровня оплаты труда работников исполнителя</w:t>
      </w:r>
      <w:proofErr w:type="gramEnd"/>
      <w:r w:rsidRPr="0096000F">
        <w:rPr>
          <w:rFonts w:ascii="Times New Roman" w:eastAsia="Times New Roman" w:hAnsi="Times New Roman" w:cs="Times New Roman"/>
          <w:sz w:val="24"/>
          <w:szCs w:val="24"/>
        </w:rPr>
        <w:t>;</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 xml:space="preserve">совершенствование материально-технической базы исполнителя. </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3.</w:t>
      </w:r>
      <w:r w:rsidRPr="0096000F">
        <w:rPr>
          <w:rFonts w:ascii="Times New Roman" w:eastAsia="Times New Roman" w:hAnsi="Times New Roman" w:cs="Times New Roman"/>
          <w:b/>
          <w:bCs/>
          <w:sz w:val="14"/>
        </w:rPr>
        <w:t xml:space="preserve">      </w:t>
      </w:r>
      <w:r w:rsidRPr="0096000F">
        <w:rPr>
          <w:rFonts w:ascii="Times New Roman" w:eastAsia="Times New Roman" w:hAnsi="Times New Roman" w:cs="Times New Roman"/>
          <w:b/>
          <w:bCs/>
          <w:sz w:val="24"/>
          <w:szCs w:val="24"/>
        </w:rPr>
        <w:t>Виды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Исполнитель оказывает следующие виды платных образовательных услуг: </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i/>
          <w:sz w:val="24"/>
          <w:szCs w:val="24"/>
        </w:rPr>
        <w:t>художественно-эстетической направленности;</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Перечень платных образовательных услуг формируется на основе изучения спроса заказчиков на дополнительное образование и услуги, сопутствующие образовательному процессу.</w:t>
      </w:r>
    </w:p>
    <w:p w:rsidR="00EE5170" w:rsidRPr="0096000F" w:rsidRDefault="00EE5170" w:rsidP="00EE5170">
      <w:pPr>
        <w:spacing w:before="100" w:beforeAutospacing="1" w:after="0" w:line="240" w:lineRule="atLeast"/>
        <w:ind w:left="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Изучение спроса осуществляется исполнителем путем опросов, собеседований, приема обращений и предложений от заказчиков.</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К платным </w:t>
      </w:r>
      <w:proofErr w:type="gramStart"/>
      <w:r w:rsidRPr="0096000F">
        <w:rPr>
          <w:rFonts w:ascii="Times New Roman" w:eastAsia="Times New Roman" w:hAnsi="Times New Roman" w:cs="Times New Roman"/>
          <w:sz w:val="24"/>
          <w:szCs w:val="24"/>
        </w:rPr>
        <w:t>образовательных</w:t>
      </w:r>
      <w:proofErr w:type="gramEnd"/>
      <w:r w:rsidRPr="0096000F">
        <w:rPr>
          <w:rFonts w:ascii="Times New Roman" w:eastAsia="Times New Roman" w:hAnsi="Times New Roman" w:cs="Times New Roman"/>
          <w:sz w:val="24"/>
          <w:szCs w:val="24"/>
        </w:rPr>
        <w:t xml:space="preserve"> услугам не относятся: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снижение установленной наполняемости групп;</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деление их на подгруппы при реализации основной общеобразовательной программы дошкольного образования;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реализация основной общеобразовательной программы дошкольного образования в соответствии с государственным заданием;</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lastRenderedPageBreak/>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индивидуальные и групповые занятия за счет часов, отведенных в основной общеобразовательной программе дошкольного образования.</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4.</w:t>
      </w:r>
      <w:r w:rsidRPr="0096000F">
        <w:rPr>
          <w:rFonts w:ascii="Times New Roman" w:eastAsia="Times New Roman" w:hAnsi="Times New Roman" w:cs="Times New Roman"/>
          <w:b/>
          <w:bCs/>
          <w:sz w:val="14"/>
        </w:rPr>
        <w:t xml:space="preserve">      </w:t>
      </w:r>
      <w:r w:rsidRPr="0096000F">
        <w:rPr>
          <w:rFonts w:ascii="Times New Roman" w:eastAsia="Times New Roman" w:hAnsi="Times New Roman" w:cs="Times New Roman"/>
          <w:b/>
          <w:bCs/>
          <w:sz w:val="24"/>
          <w:szCs w:val="24"/>
        </w:rPr>
        <w:t>Информация о платных образовательных услугах,</w:t>
      </w:r>
    </w:p>
    <w:p w:rsidR="00EE5170" w:rsidRPr="0096000F" w:rsidRDefault="00EE5170" w:rsidP="00EE5170">
      <w:pPr>
        <w:tabs>
          <w:tab w:val="num" w:pos="144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порядок заключения договоров</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bookmarkStart w:id="1" w:name="Par53"/>
      <w:bookmarkEnd w:id="1"/>
      <w:r w:rsidRPr="0096000F">
        <w:rPr>
          <w:rFonts w:ascii="Times New Roman" w:eastAsia="Times New Roman" w:hAnsi="Times New Roman" w:cs="Times New Roman"/>
          <w:sz w:val="24"/>
          <w:szCs w:val="24"/>
        </w:rPr>
        <w:t>3.4.</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bookmarkStart w:id="2" w:name="Par54"/>
      <w:bookmarkEnd w:id="2"/>
      <w:r w:rsidRPr="0096000F">
        <w:rPr>
          <w:rFonts w:ascii="Times New Roman" w:eastAsia="Times New Roman" w:hAnsi="Times New Roman" w:cs="Times New Roman"/>
          <w:sz w:val="24"/>
          <w:szCs w:val="24"/>
        </w:rPr>
        <w:t>3.5.</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Исполнитель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8" w:history="1">
        <w:r w:rsidRPr="0096000F">
          <w:rPr>
            <w:rFonts w:ascii="Times New Roman" w:eastAsia="Times New Roman" w:hAnsi="Times New Roman" w:cs="Times New Roman"/>
            <w:sz w:val="24"/>
            <w:szCs w:val="24"/>
          </w:rPr>
          <w:t>законом</w:t>
        </w:r>
      </w:hyperlink>
      <w:r w:rsidRPr="0096000F">
        <w:rPr>
          <w:rFonts w:ascii="Times New Roman" w:eastAsia="Times New Roman" w:hAnsi="Times New Roman" w:cs="Times New Roman"/>
          <w:sz w:val="24"/>
          <w:szCs w:val="24"/>
        </w:rPr>
        <w:t xml:space="preserve"> «Об образовании в Российской Федерации».</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3.6.</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Договор заключается в простой письменной форме и содержит следующие сведения: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полное наименование исполнителя;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место нахождения исполнителя;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фамилия, имя, отчество заказчика, телефон заказчика;</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место нахождения или место жительства заказчика;</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proofErr w:type="gramStart"/>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фамилия, имя, отчество обучающегося, его место жительства, телефон;</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права, обязанности и ответственность исполнителя, заказчика и обучающегося;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полная стоимость образовательных услуг, порядок их оплаты;</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форма обучения;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сроки освоения образовательной программы (продолжительность обучения);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lastRenderedPageBreak/>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порядок изменения и расторжения договора;</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другие необходимые сведения, связанные со спецификой оказываемых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3.7.</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3.8.</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5.</w:t>
      </w:r>
      <w:r w:rsidRPr="0096000F">
        <w:rPr>
          <w:rFonts w:ascii="Times New Roman" w:eastAsia="Times New Roman" w:hAnsi="Times New Roman" w:cs="Times New Roman"/>
          <w:b/>
          <w:bCs/>
          <w:sz w:val="14"/>
        </w:rPr>
        <w:t xml:space="preserve">      </w:t>
      </w:r>
      <w:r w:rsidRPr="0096000F">
        <w:rPr>
          <w:rFonts w:ascii="Times New Roman" w:eastAsia="Times New Roman" w:hAnsi="Times New Roman" w:cs="Times New Roman"/>
          <w:b/>
          <w:bCs/>
          <w:sz w:val="24"/>
          <w:szCs w:val="24"/>
        </w:rPr>
        <w:t>Порядок осуществления деятельности по оказанию</w:t>
      </w:r>
    </w:p>
    <w:p w:rsidR="00EE5170" w:rsidRPr="0096000F" w:rsidRDefault="00EE5170" w:rsidP="00EE5170">
      <w:pPr>
        <w:tabs>
          <w:tab w:val="num" w:pos="1440"/>
        </w:tabs>
        <w:spacing w:before="100" w:beforeAutospacing="1" w:after="0" w:line="240" w:lineRule="atLeast"/>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Планирование деятельности по оказанию платных образовательных услуг осуществляется на учебный год с учетом запросов и потребностей заказчиков и возможностей исполнителя.</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На основе учета спроса на конкретные виды услуг и анализа возможностей исполнителя формируется перечень платных образовательных услуг на учебный год, который согласовывается с Педагогическим советом исполнителя и утверждается приказом руководителя.</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В случае изменения видов оказываемых платных образовательных услуг в течение учебного года перечень платных образовательных услуг подлежит повторному согласованию и утверждению.</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5.4.</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Педагогический совет утверждает образовательные программы для оказываемых платных образовательных услуг (кружков).</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5.5.</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Руководитель:</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приказом назначает ответственного за организацию и контроль качества предоставления платных образовательных услуг (администратор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определяет функциональные обязанности администратора и педагогов дополнительного образования;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оформляет трудовые отношения с работниками, занятыми в предоставлении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заключает договор с родителями (законными представителями) воспитанников на оказание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lastRenderedPageBreak/>
        <w:t>5.6.</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Деятельность по оказанию платных образовательных услуг начинается по мере комплектования групп, после подписания договоров сторонами и прекращается по истечении срока действия договора или в случае его досрочного расторжения.</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5.7.</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Оформляются и хранятся следующие документы отчетности:</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приказ заведующего ДОУ о назначении ответственного за организацию платных образовательных услуг (кружков);</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приказ заведующего ДОУ об организации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договоры с заказчиками на оказание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перечень платных образовательных услуг, утвержденный руководителем;</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смета на каждый вид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график оказания платных образовательных услуг с указанием помещений и работников, занятых предоставлением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приказы на оплату труда работников, занятых в предоставлении платных образовательных услуг и основания к ним (трудовые договоры и т.п.)</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положение о привлечении и расходовании средств, полученных от предпринимательской и иной, приносящей доход деятельности;</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sz w:val="24"/>
          <w:szCs w:val="24"/>
        </w:rPr>
        <w:t>книга замечаний и предложений по предоставлению платных образовательных услуг.</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sz w:val="24"/>
          <w:szCs w:val="24"/>
        </w:rPr>
        <w:t>6.</w:t>
      </w:r>
      <w:r w:rsidRPr="0096000F">
        <w:rPr>
          <w:rFonts w:ascii="Times New Roman" w:eastAsia="Times New Roman" w:hAnsi="Times New Roman" w:cs="Times New Roman"/>
          <w:b/>
          <w:sz w:val="14"/>
        </w:rPr>
        <w:t xml:space="preserve">      </w:t>
      </w:r>
      <w:r w:rsidRPr="0096000F">
        <w:rPr>
          <w:rFonts w:ascii="Times New Roman" w:eastAsia="Times New Roman" w:hAnsi="Times New Roman" w:cs="Times New Roman"/>
          <w:b/>
          <w:bCs/>
          <w:sz w:val="24"/>
          <w:szCs w:val="24"/>
        </w:rPr>
        <w:t>Расчет стоимости платных</w:t>
      </w:r>
      <w:r w:rsidRPr="0096000F">
        <w:rPr>
          <w:rFonts w:ascii="Times New Roman" w:eastAsia="Times New Roman" w:hAnsi="Times New Roman" w:cs="Times New Roman"/>
          <w:sz w:val="24"/>
          <w:szCs w:val="24"/>
        </w:rPr>
        <w:t xml:space="preserve"> </w:t>
      </w:r>
      <w:r w:rsidRPr="0096000F">
        <w:rPr>
          <w:rFonts w:ascii="Times New Roman" w:eastAsia="Times New Roman" w:hAnsi="Times New Roman" w:cs="Times New Roman"/>
          <w:b/>
          <w:sz w:val="24"/>
          <w:szCs w:val="24"/>
        </w:rPr>
        <w:t>образовательных</w:t>
      </w:r>
      <w:r w:rsidRPr="0096000F">
        <w:rPr>
          <w:rFonts w:ascii="Times New Roman" w:eastAsia="Times New Roman" w:hAnsi="Times New Roman" w:cs="Times New Roman"/>
          <w:bCs/>
          <w:sz w:val="24"/>
          <w:szCs w:val="24"/>
        </w:rPr>
        <w:t xml:space="preserve"> </w:t>
      </w:r>
      <w:r w:rsidRPr="0096000F">
        <w:rPr>
          <w:rFonts w:ascii="Times New Roman" w:eastAsia="Times New Roman" w:hAnsi="Times New Roman" w:cs="Times New Roman"/>
          <w:b/>
          <w:bCs/>
          <w:sz w:val="24"/>
          <w:szCs w:val="24"/>
        </w:rPr>
        <w:t>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Стоимость оказываемых исполнителем платных образовательных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каждый вид услуг, а также стоимости дополнительных расходов, связанных с оказанием услуг. </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u w:val="single"/>
        </w:rPr>
        <w:t>Порядок расчета стоимости платных образовательных услуг:</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Устанавливается стоимость одного занятия педагога, осуществляющего оказание платной образовательной услуги (кружка) на основании анализа рыночной стоимости аналогичного вида услуг на момент выполнения расчета. </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Устанавливается количество занятий, необходимых для полноценного усвоения содержания образовательной программы обучающимися.</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Рассчитывается планируемый общий месячный доход от оказания платных образовательных услуг как произведение стоимости 1 (одного) занятия на количество занятий, необходимых для освоения содержания образовательной программы в месяц.</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lastRenderedPageBreak/>
        <w:t>6.2.4.</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Рассчитывается заработная плата педагогического работника согласно тарификации с учетом фонда надбавок и доплат, а также количества учебных часов, необходимых для освоения содержания образовательной программы;</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6.2.5.</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Устанавливаются начисления на заработную плату педагогического работника, административного и вспомогательного персонала в процентах</w:t>
      </w:r>
      <w:proofErr w:type="gramStart"/>
      <w:r w:rsidRPr="0096000F">
        <w:rPr>
          <w:rFonts w:ascii="Times New Roman" w:eastAsia="Times New Roman" w:hAnsi="Times New Roman" w:cs="Times New Roman"/>
          <w:sz w:val="24"/>
          <w:szCs w:val="24"/>
        </w:rPr>
        <w:t xml:space="preserve"> (%) </w:t>
      </w:r>
      <w:proofErr w:type="gramEnd"/>
      <w:r w:rsidRPr="0096000F">
        <w:rPr>
          <w:rFonts w:ascii="Times New Roman" w:eastAsia="Times New Roman" w:hAnsi="Times New Roman" w:cs="Times New Roman"/>
          <w:sz w:val="24"/>
          <w:szCs w:val="24"/>
        </w:rPr>
        <w:t>от размера оплаты труда указанных работников;</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6.2.6.</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Устанавливается сумма, необходимая для оплаты коммунальных услуг, как отношение планируемых доходов от платных услуг к общему объему выделенных субсидий ДОУ (в процентах), умноженное на субсидии в целом по КОСГУ 223;</w:t>
      </w:r>
    </w:p>
    <w:p w:rsidR="00EE5170" w:rsidRPr="0096000F" w:rsidRDefault="00EE5170" w:rsidP="00EE5170">
      <w:pPr>
        <w:tabs>
          <w:tab w:val="num" w:pos="1440"/>
        </w:tabs>
        <w:spacing w:before="100" w:beforeAutospacing="1" w:after="0" w:line="240" w:lineRule="atLeast"/>
        <w:ind w:left="1440" w:hanging="72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6.2.7.</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Устанавливается сумма отчислений на содержание и развитие материально-технической базы исполнителя в процентах</w:t>
      </w:r>
      <w:proofErr w:type="gramStart"/>
      <w:r w:rsidRPr="0096000F">
        <w:rPr>
          <w:rFonts w:ascii="Times New Roman" w:eastAsia="Times New Roman" w:hAnsi="Times New Roman" w:cs="Times New Roman"/>
          <w:sz w:val="24"/>
          <w:szCs w:val="24"/>
        </w:rPr>
        <w:t xml:space="preserve"> (%) </w:t>
      </w:r>
      <w:proofErr w:type="gramEnd"/>
      <w:r w:rsidRPr="0096000F">
        <w:rPr>
          <w:rFonts w:ascii="Times New Roman" w:eastAsia="Times New Roman" w:hAnsi="Times New Roman" w:cs="Times New Roman"/>
          <w:sz w:val="24"/>
          <w:szCs w:val="24"/>
        </w:rPr>
        <w:t>от суммы дохода.</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7.</w:t>
      </w:r>
      <w:r w:rsidRPr="0096000F">
        <w:rPr>
          <w:rFonts w:ascii="Times New Roman" w:eastAsia="Times New Roman" w:hAnsi="Times New Roman" w:cs="Times New Roman"/>
          <w:b/>
          <w:bCs/>
          <w:sz w:val="14"/>
        </w:rPr>
        <w:t xml:space="preserve">      </w:t>
      </w:r>
      <w:r w:rsidRPr="0096000F">
        <w:rPr>
          <w:rFonts w:ascii="Times New Roman" w:eastAsia="Times New Roman" w:hAnsi="Times New Roman" w:cs="Times New Roman"/>
          <w:b/>
          <w:bCs/>
          <w:sz w:val="24"/>
          <w:szCs w:val="24"/>
        </w:rPr>
        <w:t>Ответственность исполнителя и заказчика</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7.1.</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96000F">
          <w:rPr>
            <w:rFonts w:ascii="Times New Roman" w:eastAsia="Times New Roman" w:hAnsi="Times New Roman" w:cs="Times New Roman"/>
            <w:sz w:val="24"/>
            <w:szCs w:val="24"/>
          </w:rPr>
          <w:t>законодательством</w:t>
        </w:r>
      </w:hyperlink>
      <w:r w:rsidRPr="0096000F">
        <w:rPr>
          <w:rFonts w:ascii="Times New Roman" w:eastAsia="Times New Roman" w:hAnsi="Times New Roman" w:cs="Times New Roman"/>
          <w:sz w:val="24"/>
          <w:szCs w:val="24"/>
        </w:rPr>
        <w:t xml:space="preserve"> Российской Федерации.</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7.2.</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безвозмездного оказания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соразмерного уменьшения стоимости оказанных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bCs/>
          <w:sz w:val="24"/>
          <w:szCs w:val="24"/>
        </w:rPr>
        <w:t>возмещения понесенных им расходов по устранению недостатков оказанных платных</w:t>
      </w:r>
      <w:r w:rsidRPr="0096000F">
        <w:rPr>
          <w:rFonts w:ascii="Times New Roman" w:eastAsia="Times New Roman" w:hAnsi="Times New Roman" w:cs="Times New Roman"/>
          <w:sz w:val="24"/>
          <w:szCs w:val="24"/>
        </w:rPr>
        <w:t xml:space="preserve"> образовательных услуг своими силами или третьими лицами.</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7.3.</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7.4.</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w:t>
      </w:r>
      <w:r w:rsidRPr="0096000F">
        <w:rPr>
          <w:rFonts w:ascii="Times New Roman" w:eastAsia="Times New Roman" w:hAnsi="Times New Roman" w:cs="Times New Roman"/>
          <w:bCs/>
          <w:sz w:val="24"/>
          <w:szCs w:val="24"/>
        </w:rPr>
        <w:t>своему выбору:</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lastRenderedPageBreak/>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потребовать уменьшения стоимости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bCs/>
          <w:sz w:val="24"/>
          <w:szCs w:val="24"/>
        </w:rPr>
        <w:t>расторгнуть</w:t>
      </w:r>
      <w:r w:rsidRPr="0096000F">
        <w:rPr>
          <w:rFonts w:ascii="Times New Roman" w:eastAsia="Times New Roman" w:hAnsi="Times New Roman" w:cs="Times New Roman"/>
          <w:sz w:val="24"/>
          <w:szCs w:val="24"/>
        </w:rPr>
        <w:t xml:space="preserve"> договор.</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7.5.</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sz w:val="24"/>
          <w:szCs w:val="24"/>
        </w:rPr>
        <w:t>7.6.</w:t>
      </w:r>
      <w:r w:rsidRPr="0096000F">
        <w:rPr>
          <w:rFonts w:ascii="Times New Roman" w:eastAsia="Times New Roman" w:hAnsi="Times New Roman" w:cs="Times New Roman"/>
          <w:sz w:val="14"/>
          <w:szCs w:val="14"/>
        </w:rPr>
        <w:t xml:space="preserve">      </w:t>
      </w:r>
      <w:r w:rsidRPr="0096000F">
        <w:rPr>
          <w:rFonts w:ascii="Times New Roman" w:eastAsia="Times New Roman" w:hAnsi="Times New Roman" w:cs="Times New Roman"/>
          <w:sz w:val="24"/>
          <w:szCs w:val="24"/>
        </w:rPr>
        <w:t xml:space="preserve">По инициативе исполнителя </w:t>
      </w:r>
      <w:proofErr w:type="gramStart"/>
      <w:r w:rsidRPr="0096000F">
        <w:rPr>
          <w:rFonts w:ascii="Times New Roman" w:eastAsia="Times New Roman" w:hAnsi="Times New Roman" w:cs="Times New Roman"/>
          <w:sz w:val="24"/>
          <w:szCs w:val="24"/>
        </w:rPr>
        <w:t>договор</w:t>
      </w:r>
      <w:proofErr w:type="gramEnd"/>
      <w:r w:rsidRPr="0096000F">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просрочка оплаты стоимости платных образовательных услуг;</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sz w:val="24"/>
          <w:szCs w:val="24"/>
        </w:rPr>
        <w:t></w:t>
      </w:r>
      <w:r w:rsidRPr="0096000F">
        <w:rPr>
          <w:rFonts w:ascii="Times New Roman" w:eastAsia="Symbol" w:hAnsi="Times New Roman" w:cs="Times New Roman"/>
          <w:sz w:val="14"/>
          <w:szCs w:val="14"/>
        </w:rPr>
        <w:t xml:space="preserve">        </w:t>
      </w:r>
      <w:r w:rsidRPr="0096000F">
        <w:rPr>
          <w:rFonts w:ascii="Times New Roman" w:eastAsia="Times New Roman" w:hAnsi="Times New Roman" w:cs="Times New Roman"/>
          <w:bCs/>
          <w:sz w:val="24"/>
          <w:szCs w:val="24"/>
        </w:rPr>
        <w:t xml:space="preserve">невозможность надлежащего исполнения обязательств по оказанию платных образовательных </w:t>
      </w:r>
      <w:r w:rsidRPr="0096000F">
        <w:rPr>
          <w:rFonts w:ascii="Times New Roman" w:eastAsia="Times New Roman" w:hAnsi="Times New Roman" w:cs="Times New Roman"/>
          <w:sz w:val="24"/>
          <w:szCs w:val="24"/>
        </w:rPr>
        <w:t>услуг вследствие действий (бездействия) обучающегося.</w:t>
      </w:r>
    </w:p>
    <w:p w:rsidR="00EE5170" w:rsidRPr="0096000F" w:rsidRDefault="00EE5170" w:rsidP="00EE5170">
      <w:pPr>
        <w:tabs>
          <w:tab w:val="num" w:pos="0"/>
          <w:tab w:val="num" w:pos="1440"/>
          <w:tab w:val="num" w:pos="3600"/>
        </w:tabs>
        <w:spacing w:before="100" w:beforeAutospacing="1" w:after="0" w:line="240" w:lineRule="atLeast"/>
        <w:ind w:left="1080"/>
        <w:jc w:val="center"/>
        <w:rPr>
          <w:rFonts w:ascii="Times New Roman" w:eastAsia="Times New Roman" w:hAnsi="Times New Roman" w:cs="Times New Roman"/>
          <w:sz w:val="24"/>
          <w:szCs w:val="24"/>
        </w:rPr>
      </w:pPr>
      <w:r w:rsidRPr="0096000F">
        <w:rPr>
          <w:rFonts w:ascii="Times New Roman" w:eastAsia="Times New Roman" w:hAnsi="Times New Roman" w:cs="Times New Roman"/>
          <w:b/>
          <w:bCs/>
          <w:sz w:val="24"/>
          <w:szCs w:val="24"/>
        </w:rPr>
        <w:t>8.</w:t>
      </w:r>
      <w:r w:rsidRPr="0096000F">
        <w:rPr>
          <w:rFonts w:ascii="Times New Roman" w:eastAsia="Times New Roman" w:hAnsi="Times New Roman" w:cs="Times New Roman"/>
          <w:b/>
          <w:bCs/>
          <w:sz w:val="14"/>
        </w:rPr>
        <w:t xml:space="preserve">      </w:t>
      </w:r>
      <w:proofErr w:type="gramStart"/>
      <w:r w:rsidRPr="0096000F">
        <w:rPr>
          <w:rFonts w:ascii="Times New Roman" w:eastAsia="Times New Roman" w:hAnsi="Times New Roman" w:cs="Times New Roman"/>
          <w:b/>
          <w:bCs/>
          <w:sz w:val="24"/>
          <w:szCs w:val="24"/>
        </w:rPr>
        <w:t>Контроль за</w:t>
      </w:r>
      <w:proofErr w:type="gramEnd"/>
      <w:r w:rsidRPr="0096000F">
        <w:rPr>
          <w:rFonts w:ascii="Times New Roman" w:eastAsia="Times New Roman" w:hAnsi="Times New Roman" w:cs="Times New Roman"/>
          <w:b/>
          <w:bCs/>
          <w:sz w:val="24"/>
          <w:szCs w:val="24"/>
        </w:rPr>
        <w:t xml:space="preserve"> предоставлением платных образовательных услуг</w:t>
      </w:r>
    </w:p>
    <w:p w:rsidR="00EE5170" w:rsidRPr="0096000F" w:rsidRDefault="00EE5170" w:rsidP="00EE5170">
      <w:pPr>
        <w:tabs>
          <w:tab w:val="num" w:pos="720"/>
        </w:tabs>
        <w:spacing w:before="100" w:beforeAutospacing="1" w:after="0" w:line="240" w:lineRule="atLeast"/>
        <w:ind w:left="720" w:hanging="540"/>
        <w:rPr>
          <w:rFonts w:ascii="Times New Roman" w:eastAsia="Times New Roman" w:hAnsi="Times New Roman" w:cs="Times New Roman"/>
          <w:sz w:val="24"/>
          <w:szCs w:val="24"/>
        </w:rPr>
      </w:pPr>
      <w:r w:rsidRPr="0096000F">
        <w:rPr>
          <w:rFonts w:ascii="Times New Roman" w:eastAsia="Times New Roman" w:hAnsi="Times New Roman" w:cs="Times New Roman"/>
          <w:bCs/>
          <w:sz w:val="24"/>
          <w:szCs w:val="24"/>
        </w:rPr>
        <w:t>8.1.</w:t>
      </w:r>
      <w:r w:rsidRPr="0096000F">
        <w:rPr>
          <w:rFonts w:ascii="Times New Roman" w:eastAsia="Times New Roman" w:hAnsi="Times New Roman" w:cs="Times New Roman"/>
          <w:bCs/>
          <w:sz w:val="14"/>
        </w:rPr>
        <w:t xml:space="preserve">      </w:t>
      </w:r>
      <w:r w:rsidRPr="0096000F">
        <w:rPr>
          <w:rFonts w:ascii="Times New Roman" w:eastAsia="Times New Roman" w:hAnsi="Times New Roman" w:cs="Times New Roman"/>
          <w:bCs/>
          <w:sz w:val="24"/>
          <w:szCs w:val="24"/>
        </w:rPr>
        <w:t xml:space="preserve">Контроль организации и качества предоставления платных </w:t>
      </w:r>
      <w:r w:rsidRPr="0096000F">
        <w:rPr>
          <w:rFonts w:ascii="Times New Roman" w:eastAsia="Times New Roman" w:hAnsi="Times New Roman" w:cs="Times New Roman"/>
          <w:sz w:val="24"/>
          <w:szCs w:val="24"/>
        </w:rPr>
        <w:t>образовательных</w:t>
      </w:r>
      <w:r w:rsidRPr="0096000F">
        <w:rPr>
          <w:rFonts w:ascii="Times New Roman" w:eastAsia="Times New Roman" w:hAnsi="Times New Roman" w:cs="Times New Roman"/>
          <w:bCs/>
          <w:sz w:val="24"/>
          <w:szCs w:val="24"/>
        </w:rPr>
        <w:t xml:space="preserve"> услуг потребителям, а также правильности взимания платы с потребителей осуществляют в пределах своей компетенции:</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заказчики в рамках договорных отношений;</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администрация исполнителя;</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Баунтовского эвенкийского района</w:t>
      </w:r>
      <w:r w:rsidRPr="0096000F">
        <w:rPr>
          <w:rFonts w:ascii="Times New Roman" w:eastAsia="Times New Roman" w:hAnsi="Times New Roman" w:cs="Times New Roman"/>
          <w:bCs/>
          <w:sz w:val="24"/>
          <w:szCs w:val="24"/>
        </w:rPr>
        <w:t>;</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Pr>
          <w:rFonts w:ascii="Times New Roman" w:eastAsia="Times New Roman" w:hAnsi="Times New Roman" w:cs="Times New Roman"/>
          <w:bCs/>
          <w:sz w:val="24"/>
          <w:szCs w:val="24"/>
        </w:rPr>
        <w:t>районный отдел образования Баунтовского эвенкийского района</w:t>
      </w:r>
      <w:r w:rsidRPr="0096000F">
        <w:rPr>
          <w:rFonts w:ascii="Times New Roman" w:eastAsia="Times New Roman" w:hAnsi="Times New Roman" w:cs="Times New Roman"/>
          <w:bCs/>
          <w:sz w:val="24"/>
          <w:szCs w:val="24"/>
        </w:rPr>
        <w:t>;</w:t>
      </w:r>
    </w:p>
    <w:p w:rsidR="00EE5170" w:rsidRPr="0096000F" w:rsidRDefault="00EE5170" w:rsidP="00EE5170">
      <w:pPr>
        <w:tabs>
          <w:tab w:val="num" w:pos="1440"/>
        </w:tabs>
        <w:spacing w:before="100" w:beforeAutospacing="1" w:after="0" w:line="240" w:lineRule="atLeast"/>
        <w:ind w:left="1440" w:hanging="360"/>
        <w:rPr>
          <w:rFonts w:ascii="Times New Roman" w:eastAsia="Times New Roman" w:hAnsi="Times New Roman" w:cs="Times New Roman"/>
          <w:sz w:val="24"/>
          <w:szCs w:val="24"/>
        </w:rPr>
      </w:pPr>
      <w:r w:rsidRPr="0096000F">
        <w:rPr>
          <w:rFonts w:ascii="Symbol" w:eastAsia="Symbol" w:hAnsi="Symbol" w:cs="Symbol"/>
          <w:bCs/>
          <w:sz w:val="24"/>
          <w:szCs w:val="24"/>
        </w:rPr>
        <w:t></w:t>
      </w:r>
      <w:r w:rsidRPr="0096000F">
        <w:rPr>
          <w:rFonts w:ascii="Times New Roman" w:eastAsia="Symbol" w:hAnsi="Times New Roman" w:cs="Times New Roman"/>
          <w:bCs/>
          <w:sz w:val="14"/>
          <w:szCs w:val="14"/>
        </w:rPr>
        <w:t xml:space="preserve">        </w:t>
      </w:r>
      <w:r w:rsidRPr="0096000F">
        <w:rPr>
          <w:rFonts w:ascii="Times New Roman" w:eastAsia="Times New Roman" w:hAnsi="Times New Roman" w:cs="Times New Roman"/>
          <w:sz w:val="24"/>
          <w:szCs w:val="24"/>
        </w:rPr>
        <w:t>другие государственные органы и организации, на которые в соответствии с законодательством РФ возложены функции по проверке деятельности образовательных учреждений.</w:t>
      </w:r>
    </w:p>
    <w:p w:rsidR="00EE5170" w:rsidRDefault="00EE5170" w:rsidP="00EE5170">
      <w:pPr>
        <w:pStyle w:val="a3"/>
        <w:spacing w:after="0" w:afterAutospacing="0" w:line="240" w:lineRule="atLeast"/>
      </w:pPr>
    </w:p>
    <w:p w:rsidR="00EE5170" w:rsidRDefault="00EE5170" w:rsidP="00EE5170">
      <w:pPr>
        <w:pStyle w:val="a3"/>
      </w:pPr>
    </w:p>
    <w:p w:rsidR="00EE5170" w:rsidRDefault="00EE5170" w:rsidP="00EE5170">
      <w:pPr>
        <w:pStyle w:val="a3"/>
      </w:pPr>
    </w:p>
    <w:p w:rsidR="00EE5170" w:rsidRDefault="00EE5170" w:rsidP="00EE5170">
      <w:pPr>
        <w:pStyle w:val="a3"/>
      </w:pPr>
    </w:p>
    <w:p w:rsidR="00EE5170" w:rsidRDefault="00EE5170" w:rsidP="00EE5170">
      <w:pPr>
        <w:pStyle w:val="a3"/>
      </w:pPr>
    </w:p>
    <w:p w:rsidR="003A6B38" w:rsidRDefault="003A6B38"/>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603332450510203670830559428146817986133868575807</w:t>
            </w:r>
          </w:p>
        </w:tc>
      </w:tr>
      <w:tr>
        <w:trPr/>
        <w:tc>
          <w:tcPr/>
          <w:p>
            <w:pPr>
              <w:rPr/>
            </w:pPr>
            <w:r>
              <w:rPr/>
              <w:t xml:space="preserve">Владелец</w:t>
            </w:r>
          </w:p>
        </w:tc>
        <w:tc>
          <w:tcPr>
            <w:gridSpan w:val="2"/>
          </w:tcPr>
          <w:p>
            <w:pPr>
              <w:rPr/>
            </w:pPr>
            <w:r>
              <w:rPr/>
              <w:t xml:space="preserve">Давыдова Александра Анатольевна</w:t>
            </w:r>
          </w:p>
        </w:tc>
      </w:tr>
      <w:tr>
        <w:trPr/>
        <w:tc>
          <w:tcPr/>
          <w:p>
            <w:pPr>
              <w:rPr/>
            </w:pPr>
            <w:r>
              <w:rPr/>
              <w:t xml:space="preserve">Действителен</w:t>
            </w:r>
          </w:p>
        </w:tc>
        <w:tc>
          <w:tcPr>
            <w:gridSpan w:val="2"/>
          </w:tcPr>
          <w:p>
            <w:pPr>
              <w:rPr/>
            </w:pPr>
            <w:r>
              <w:rPr/>
              <w:t xml:space="preserve">С 19.04.2021 по 19.04.2022</w:t>
            </w:r>
          </w:p>
        </w:tc>
      </w:tr>
    </w:tbl>
    <w:sectPr xmlns:w="http://schemas.openxmlformats.org/wordprocessingml/2006/main" w:rsidR="003A6B38">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8A" w:rsidRDefault="000B1A8A" w:rsidP="000B1AA9">
      <w:pPr>
        <w:spacing w:after="0" w:line="240" w:lineRule="auto"/>
      </w:pPr>
      <w:r>
        <w:separator/>
      </w:r>
    </w:p>
  </w:endnote>
  <w:endnote w:type="continuationSeparator" w:id="0">
    <w:p w:rsidR="000B1A8A" w:rsidRDefault="000B1A8A" w:rsidP="000B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8A" w:rsidRDefault="000B1A8A" w:rsidP="000B1AA9">
      <w:pPr>
        <w:spacing w:after="0" w:line="240" w:lineRule="auto"/>
      </w:pPr>
      <w:r>
        <w:separator/>
      </w:r>
    </w:p>
  </w:footnote>
  <w:footnote w:type="continuationSeparator" w:id="0">
    <w:p w:rsidR="000B1A8A" w:rsidRDefault="000B1A8A" w:rsidP="000B1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37">
    <w:multiLevelType w:val="hybridMultilevel"/>
    <w:lvl w:ilvl="0" w:tplc="24571125">
      <w:start w:val="1"/>
      <w:numFmt w:val="decimal"/>
      <w:lvlText w:val="%1."/>
      <w:lvlJc w:val="left"/>
      <w:pPr>
        <w:ind w:left="720" w:hanging="360"/>
      </w:pPr>
    </w:lvl>
    <w:lvl w:ilvl="1" w:tplc="24571125" w:tentative="1">
      <w:start w:val="1"/>
      <w:numFmt w:val="lowerLetter"/>
      <w:lvlText w:val="%2."/>
      <w:lvlJc w:val="left"/>
      <w:pPr>
        <w:ind w:left="1440" w:hanging="360"/>
      </w:pPr>
    </w:lvl>
    <w:lvl w:ilvl="2" w:tplc="24571125" w:tentative="1">
      <w:start w:val="1"/>
      <w:numFmt w:val="lowerRoman"/>
      <w:lvlText w:val="%3."/>
      <w:lvlJc w:val="right"/>
      <w:pPr>
        <w:ind w:left="2160" w:hanging="180"/>
      </w:pPr>
    </w:lvl>
    <w:lvl w:ilvl="3" w:tplc="24571125" w:tentative="1">
      <w:start w:val="1"/>
      <w:numFmt w:val="decimal"/>
      <w:lvlText w:val="%4."/>
      <w:lvlJc w:val="left"/>
      <w:pPr>
        <w:ind w:left="2880" w:hanging="360"/>
      </w:pPr>
    </w:lvl>
    <w:lvl w:ilvl="4" w:tplc="24571125" w:tentative="1">
      <w:start w:val="1"/>
      <w:numFmt w:val="lowerLetter"/>
      <w:lvlText w:val="%5."/>
      <w:lvlJc w:val="left"/>
      <w:pPr>
        <w:ind w:left="3600" w:hanging="360"/>
      </w:pPr>
    </w:lvl>
    <w:lvl w:ilvl="5" w:tplc="24571125" w:tentative="1">
      <w:start w:val="1"/>
      <w:numFmt w:val="lowerRoman"/>
      <w:lvlText w:val="%6."/>
      <w:lvlJc w:val="right"/>
      <w:pPr>
        <w:ind w:left="4320" w:hanging="180"/>
      </w:pPr>
    </w:lvl>
    <w:lvl w:ilvl="6" w:tplc="24571125" w:tentative="1">
      <w:start w:val="1"/>
      <w:numFmt w:val="decimal"/>
      <w:lvlText w:val="%7."/>
      <w:lvlJc w:val="left"/>
      <w:pPr>
        <w:ind w:left="5040" w:hanging="360"/>
      </w:pPr>
    </w:lvl>
    <w:lvl w:ilvl="7" w:tplc="24571125" w:tentative="1">
      <w:start w:val="1"/>
      <w:numFmt w:val="lowerLetter"/>
      <w:lvlText w:val="%8."/>
      <w:lvlJc w:val="left"/>
      <w:pPr>
        <w:ind w:left="5760" w:hanging="360"/>
      </w:pPr>
    </w:lvl>
    <w:lvl w:ilvl="8" w:tplc="24571125" w:tentative="1">
      <w:start w:val="1"/>
      <w:numFmt w:val="lowerRoman"/>
      <w:lvlText w:val="%9."/>
      <w:lvlJc w:val="right"/>
      <w:pPr>
        <w:ind w:left="6480" w:hanging="180"/>
      </w:pPr>
    </w:lvl>
  </w:abstractNum>
  <w:abstractNum w:abstractNumId="5836">
    <w:multiLevelType w:val="hybridMultilevel"/>
    <w:lvl w:ilvl="0" w:tplc="955301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36">
    <w:abstractNumId w:val="5836"/>
  </w:num>
  <w:num w:numId="5837">
    <w:abstractNumId w:val="58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70"/>
    <w:rsid w:val="000B1A8A"/>
    <w:rsid w:val="000B1AA9"/>
    <w:rsid w:val="001A5D1A"/>
    <w:rsid w:val="003A6B38"/>
    <w:rsid w:val="00991F47"/>
    <w:rsid w:val="00EE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1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B1A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AA9"/>
  </w:style>
  <w:style w:type="paragraph" w:styleId="a6">
    <w:name w:val="footer"/>
    <w:basedOn w:val="a"/>
    <w:link w:val="a7"/>
    <w:uiPriority w:val="99"/>
    <w:unhideWhenUsed/>
    <w:rsid w:val="000B1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AA9"/>
  </w:style>
  <w:style w:type="paragraph" w:styleId="a8">
    <w:name w:val="Balloon Text"/>
    <w:basedOn w:val="a"/>
    <w:link w:val="a9"/>
    <w:uiPriority w:val="99"/>
    <w:semiHidden/>
    <w:unhideWhenUsed/>
    <w:rsid w:val="000B1A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AA9"/>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17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B1A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1AA9"/>
  </w:style>
  <w:style w:type="paragraph" w:styleId="a6">
    <w:name w:val="footer"/>
    <w:basedOn w:val="a"/>
    <w:link w:val="a7"/>
    <w:uiPriority w:val="99"/>
    <w:unhideWhenUsed/>
    <w:rsid w:val="000B1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1AA9"/>
  </w:style>
  <w:style w:type="paragraph" w:styleId="a8">
    <w:name w:val="Balloon Text"/>
    <w:basedOn w:val="a"/>
    <w:link w:val="a9"/>
    <w:uiPriority w:val="99"/>
    <w:semiHidden/>
    <w:unhideWhenUsed/>
    <w:rsid w:val="000B1A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1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A5CE0A3EEDE1CBC810623868F27CCC6E56D6FA34E81CD6F7C5307752523AF06C1DC4B13A4060FLBiCH"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BA5CE0A3EEDE1CBC810623868F27CCC6E46965A34B81CD6F7C5307752523AF06C1DC4B13A50A02LBi2H" TargetMode="External"/><Relationship Id="rId694303230" Type="http://schemas.openxmlformats.org/officeDocument/2006/relationships/numbering" Target="numbering.xml"/><Relationship Id="rId154813990" Type="http://schemas.openxmlformats.org/officeDocument/2006/relationships/comments" Target="comments.xml"/><Relationship Id="rId195837631" Type="http://schemas.microsoft.com/office/2011/relationships/commentsExtended" Target="commentsExtended.xml"/><Relationship Id="rId68186897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wUIQiHvqSKbP6Y5hmZagwfL6X6Y=</DigestValue>
    </Reference>
    <Reference Type="http://www.w3.org/2000/09/xmldsig#Object" URI="#idOfficeObject">
      <DigestMethod Algorithm="http://www.w3.org/2000/09/xmldsig#sha1"/>
      <DigestValue>qHaQ7908NIwzGU7HYBA+z0wQ+Vo=</DigestValue>
    </Reference>
  </SignedInfo>
  <SignatureValue>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</SignatureValue>
  <KeyInfo>
    <X509Data>
      <X509Certificate>MIIFsTCCA5kCFGmuXN4bNSDagNvjEsKHZo/19nw/MA0GCSqGSIb3DQEBCwUAMIGQ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694303230"/>
            <mdssi:RelationshipReference SourceId="rId154813990"/>
            <mdssi:RelationshipReference SourceId="rId195837631"/>
            <mdssi:RelationshipReference SourceId="rId681868972"/>
          </Transform>
          <Transform Algorithm="http://www.w3.org/TR/2001/REC-xml-c14n-20010315"/>
        </Transforms>
        <DigestMethod Algorithm="http://www.w3.org/2000/09/xmldsig#sha1"/>
        <DigestValue>kehp9pyZ0woB5Sfeusj+f9WjUzU=</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oQTeeh5XAdnNzhXwdM6AipG5U00=</DigestValue>
      </Reference>
      <Reference URI="/word/endnotes.xml?ContentType=application/vnd.openxmlformats-officedocument.wordprocessingml.endnotes+xml">
        <DigestMethod Algorithm="http://www.w3.org/2000/09/xmldsig#sha1"/>
        <DigestValue>y0flhm8dee/NlEbqQ+NYZ8PY8io=</DigestValue>
      </Reference>
      <Reference URI="/word/fontTable.xml?ContentType=application/vnd.openxmlformats-officedocument.wordprocessingml.fontTable+xml">
        <DigestMethod Algorithm="http://www.w3.org/2000/09/xmldsig#sha1"/>
        <DigestValue>e9rVOSmem2NMai5Jhy7O1LFtRMo=</DigestValue>
      </Reference>
      <Reference URI="/word/footnotes.xml?ContentType=application/vnd.openxmlformats-officedocument.wordprocessingml.footnotes+xml">
        <DigestMethod Algorithm="http://www.w3.org/2000/09/xmldsig#sha1"/>
        <DigestValue>NvfhQzYtvBEqaOLUK94sYLGUoSY=</DigestValue>
      </Reference>
      <Reference URI="/word/media/image1.jpeg?ContentType=image/jpeg">
        <DigestMethod Algorithm="http://www.w3.org/2000/09/xmldsig#sha1"/>
        <DigestValue>wVCEOSksPydoor4s2ItHaFbiEDs=</DigestValue>
      </Reference>
      <Reference URI="/word/numbering.xml?ContentType=application/vnd.openxmlformats-officedocument.wordprocessingml.numbering+xml">
        <DigestMethod Algorithm="http://www.w3.org/2000/09/xmldsig#sha1"/>
        <DigestValue>i/Cl3qgd/nfWkOR1N/pUWpI2JKc=</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y2Wbdf0jhfFVkfC4WJlYpmG7mE0=</DigestValue>
      </Reference>
      <Reference URI="/word/styles.xml?ContentType=application/vnd.openxmlformats-officedocument.wordprocessingml.styles+xml">
        <DigestMethod Algorithm="http://www.w3.org/2000/09/xmldsig#sha1"/>
        <DigestValue>dc/2LvnS+jseCAQknH4VoVJW8SQ=</DigestValue>
      </Reference>
      <Reference URI="/word/stylesWithEffects.xml?ContentType=application/vnd.ms-word.stylesWithEffects+xml">
        <DigestMethod Algorithm="http://www.w3.org/2000/09/xmldsig#sha1"/>
        <DigestValue>8E+NGkEZLW3Dhzo6k3D8YTKz0zQ=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2021-04-23T01:46:10Z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cp:lastModifiedBy>
  <cp:revision>2</cp:revision>
  <cp:lastPrinted>2020-02-19T04:28:00Z</cp:lastPrinted>
  <dcterms:created xsi:type="dcterms:W3CDTF">2020-02-19T05:47:00Z</dcterms:created>
  <dcterms:modified xsi:type="dcterms:W3CDTF">2020-02-19T05:47:00Z</dcterms:modified>
</cp:coreProperties>
</file>